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6" w:rsidRDefault="00B07AF5" w:rsidP="001E0B0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0B01" w:rsidRPr="001E0B01">
        <w:rPr>
          <w:rFonts w:ascii="Times New Roman" w:hAnsi="Times New Roman" w:cs="Times New Roman"/>
          <w:b/>
          <w:sz w:val="28"/>
          <w:szCs w:val="28"/>
        </w:rPr>
        <w:t xml:space="preserve">Рекомендации судовладельцам  всех форм собственности, эксплуатирующим флот в границах </w:t>
      </w:r>
      <w:proofErr w:type="gramStart"/>
      <w:r w:rsidR="001E0B01" w:rsidRPr="001E0B01">
        <w:rPr>
          <w:rFonts w:ascii="Times New Roman" w:hAnsi="Times New Roman" w:cs="Times New Roman"/>
          <w:b/>
          <w:sz w:val="28"/>
          <w:szCs w:val="28"/>
        </w:rPr>
        <w:t>Обь-Иртышского</w:t>
      </w:r>
      <w:proofErr w:type="gramEnd"/>
      <w:r w:rsidR="001E0B01" w:rsidRPr="001E0B01">
        <w:rPr>
          <w:rFonts w:ascii="Times New Roman" w:hAnsi="Times New Roman" w:cs="Times New Roman"/>
          <w:b/>
          <w:sz w:val="28"/>
          <w:szCs w:val="28"/>
        </w:rPr>
        <w:t xml:space="preserve"> бассейна по подготовке</w:t>
      </w:r>
      <w:r w:rsidR="00AC4E93">
        <w:rPr>
          <w:rFonts w:ascii="Times New Roman" w:hAnsi="Times New Roman" w:cs="Times New Roman"/>
          <w:b/>
          <w:sz w:val="28"/>
          <w:szCs w:val="28"/>
        </w:rPr>
        <w:t>,</w:t>
      </w:r>
      <w:r w:rsidR="001E0B01" w:rsidRPr="001E0B01">
        <w:rPr>
          <w:rFonts w:ascii="Times New Roman" w:hAnsi="Times New Roman" w:cs="Times New Roman"/>
          <w:b/>
          <w:sz w:val="28"/>
          <w:szCs w:val="28"/>
        </w:rPr>
        <w:t xml:space="preserve"> согласованию</w:t>
      </w:r>
      <w:r w:rsidR="00AC4E93">
        <w:rPr>
          <w:rFonts w:ascii="Times New Roman" w:hAnsi="Times New Roman" w:cs="Times New Roman"/>
          <w:b/>
          <w:sz w:val="28"/>
          <w:szCs w:val="28"/>
        </w:rPr>
        <w:t xml:space="preserve"> и утверждению</w:t>
      </w:r>
      <w:r w:rsidR="001E0B01" w:rsidRPr="001E0B01">
        <w:rPr>
          <w:rFonts w:ascii="Times New Roman" w:hAnsi="Times New Roman" w:cs="Times New Roman"/>
          <w:b/>
          <w:sz w:val="28"/>
          <w:szCs w:val="28"/>
        </w:rPr>
        <w:t xml:space="preserve"> схем толкаемых и буксируемых составов</w:t>
      </w:r>
      <w:r w:rsidR="001E0B01">
        <w:rPr>
          <w:rFonts w:ascii="Times New Roman" w:hAnsi="Times New Roman" w:cs="Times New Roman"/>
          <w:b/>
          <w:sz w:val="28"/>
          <w:szCs w:val="28"/>
        </w:rPr>
        <w:t xml:space="preserve"> (сборника</w:t>
      </w:r>
      <w:r w:rsidR="00CD4F80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1E0B01">
        <w:rPr>
          <w:rFonts w:ascii="Times New Roman" w:hAnsi="Times New Roman" w:cs="Times New Roman"/>
          <w:b/>
          <w:sz w:val="28"/>
          <w:szCs w:val="28"/>
        </w:rPr>
        <w:t>)</w:t>
      </w:r>
      <w:r w:rsidR="00131052">
        <w:rPr>
          <w:rFonts w:ascii="Times New Roman" w:hAnsi="Times New Roman" w:cs="Times New Roman"/>
          <w:b/>
          <w:sz w:val="28"/>
          <w:szCs w:val="28"/>
        </w:rPr>
        <w:t xml:space="preserve"> для приписного флота</w:t>
      </w:r>
      <w:r w:rsidR="001E0B01" w:rsidRPr="001E0B01">
        <w:rPr>
          <w:rFonts w:ascii="Times New Roman" w:hAnsi="Times New Roman" w:cs="Times New Roman"/>
          <w:b/>
          <w:sz w:val="28"/>
          <w:szCs w:val="28"/>
        </w:rPr>
        <w:t>.</w:t>
      </w:r>
    </w:p>
    <w:p w:rsidR="001E0B01" w:rsidRPr="002343A6" w:rsidRDefault="001E0B01" w:rsidP="001E0B01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(в целях приведения к единой форме)</w:t>
      </w:r>
    </w:p>
    <w:p w:rsidR="001E0B01" w:rsidRDefault="001E0B01" w:rsidP="00CD4F80">
      <w:pPr>
        <w:spacing w:after="0" w:line="240" w:lineRule="auto"/>
        <w:ind w:left="-567"/>
        <w:rPr>
          <w:i/>
          <w:sz w:val="28"/>
          <w:szCs w:val="28"/>
        </w:rPr>
      </w:pPr>
      <w:r w:rsidRPr="00B07AF5">
        <w:rPr>
          <w:i/>
          <w:sz w:val="28"/>
          <w:szCs w:val="28"/>
        </w:rPr>
        <w:t xml:space="preserve">Состав </w:t>
      </w:r>
      <w:r w:rsidRPr="00B07AF5">
        <w:rPr>
          <w:rFonts w:ascii="Times New Roman" w:hAnsi="Times New Roman" w:cs="Times New Roman"/>
          <w:i/>
          <w:sz w:val="28"/>
          <w:szCs w:val="28"/>
        </w:rPr>
        <w:t>сборника</w:t>
      </w:r>
      <w:r w:rsidR="00B07AF5" w:rsidRPr="00B07AF5">
        <w:rPr>
          <w:rFonts w:ascii="Times New Roman" w:hAnsi="Times New Roman" w:cs="Times New Roman"/>
          <w:i/>
          <w:sz w:val="28"/>
          <w:szCs w:val="28"/>
        </w:rPr>
        <w:t xml:space="preserve"> схем</w:t>
      </w:r>
      <w:r w:rsidRPr="00B07AF5">
        <w:rPr>
          <w:i/>
          <w:sz w:val="28"/>
          <w:szCs w:val="28"/>
        </w:rPr>
        <w:t>:</w:t>
      </w:r>
    </w:p>
    <w:p w:rsidR="00B07AF5" w:rsidRPr="00B07AF5" w:rsidRDefault="00B07AF5" w:rsidP="00CD4F80">
      <w:pPr>
        <w:spacing w:after="0" w:line="240" w:lineRule="auto"/>
        <w:ind w:left="-567"/>
        <w:rPr>
          <w:i/>
          <w:sz w:val="10"/>
          <w:szCs w:val="10"/>
        </w:rPr>
      </w:pPr>
    </w:p>
    <w:p w:rsidR="001E0B01" w:rsidRDefault="001E0B01" w:rsidP="00CD4F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D4F80">
        <w:rPr>
          <w:rFonts w:ascii="Times New Roman" w:hAnsi="Times New Roman" w:cs="Times New Roman"/>
          <w:sz w:val="28"/>
          <w:szCs w:val="28"/>
        </w:rPr>
        <w:t>1.</w:t>
      </w:r>
      <w:r w:rsidR="00CD4F80" w:rsidRPr="00CD4F80">
        <w:rPr>
          <w:rFonts w:ascii="Times New Roman" w:hAnsi="Times New Roman" w:cs="Times New Roman"/>
          <w:sz w:val="28"/>
          <w:szCs w:val="28"/>
        </w:rPr>
        <w:t xml:space="preserve"> </w:t>
      </w:r>
      <w:r w:rsidR="002343A6">
        <w:rPr>
          <w:rFonts w:ascii="Times New Roman" w:hAnsi="Times New Roman" w:cs="Times New Roman"/>
          <w:sz w:val="28"/>
          <w:szCs w:val="28"/>
        </w:rPr>
        <w:t xml:space="preserve">  </w:t>
      </w:r>
      <w:r w:rsidR="00CD4F80" w:rsidRPr="00CD4F80">
        <w:rPr>
          <w:rFonts w:ascii="Times New Roman" w:hAnsi="Times New Roman" w:cs="Times New Roman"/>
          <w:sz w:val="28"/>
          <w:szCs w:val="28"/>
        </w:rPr>
        <w:t>Ти</w:t>
      </w:r>
      <w:r w:rsidR="00CD4F80">
        <w:rPr>
          <w:rFonts w:ascii="Times New Roman" w:hAnsi="Times New Roman" w:cs="Times New Roman"/>
          <w:sz w:val="28"/>
          <w:szCs w:val="28"/>
        </w:rPr>
        <w:t>т</w:t>
      </w:r>
      <w:r w:rsidR="00CD4F80" w:rsidRPr="00CD4F80">
        <w:rPr>
          <w:rFonts w:ascii="Times New Roman" w:hAnsi="Times New Roman" w:cs="Times New Roman"/>
          <w:sz w:val="28"/>
          <w:szCs w:val="28"/>
        </w:rPr>
        <w:t>ульный лис</w:t>
      </w:r>
      <w:r w:rsidR="00CD4F80">
        <w:rPr>
          <w:rFonts w:ascii="Times New Roman" w:hAnsi="Times New Roman" w:cs="Times New Roman"/>
          <w:sz w:val="28"/>
          <w:szCs w:val="28"/>
        </w:rPr>
        <w:t>т;</w:t>
      </w:r>
    </w:p>
    <w:p w:rsidR="00CD4F80" w:rsidRDefault="00CD4F80" w:rsidP="00CD4F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4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Лист согласований;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4F80" w:rsidRDefault="00CD4F80" w:rsidP="00CD4F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4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Ведомственный приказ о введении в действие схем (сборника схем);</w:t>
      </w:r>
    </w:p>
    <w:p w:rsidR="00CD4F80" w:rsidRDefault="00CD4F80" w:rsidP="00CD4F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4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Лист учёта корректуры;</w:t>
      </w:r>
    </w:p>
    <w:p w:rsidR="00CD4F80" w:rsidRDefault="00CD4F80" w:rsidP="00CD4F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4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Общие положения (описательная часть);</w:t>
      </w:r>
    </w:p>
    <w:p w:rsidR="00FA6C9B" w:rsidRDefault="00CD4F80" w:rsidP="00F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Специальные </w:t>
      </w:r>
      <w:r w:rsidR="002343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рганизационно-технические мероприятия по обеспечению безопасности судоходства в соответствии с требованиями п. 42 «Правил плавания по ВВП РФ» а также при плавании судов и составов по ВВП</w:t>
      </w:r>
      <w:r w:rsidR="00FA6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C9B">
        <w:rPr>
          <w:rFonts w:ascii="Times New Roman" w:hAnsi="Times New Roman" w:cs="Times New Roman"/>
          <w:sz w:val="28"/>
          <w:szCs w:val="28"/>
        </w:rPr>
        <w:t>Обь-Иртышского</w:t>
      </w:r>
      <w:proofErr w:type="gramEnd"/>
      <w:r w:rsidR="00FA6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бассейна не обслуживаемых средствами навигационного ограждения </w:t>
      </w:r>
      <w:r w:rsidR="00FA6C9B">
        <w:rPr>
          <w:rFonts w:ascii="Times New Roman" w:hAnsi="Times New Roman" w:cs="Times New Roman"/>
          <w:sz w:val="28"/>
          <w:szCs w:val="28"/>
        </w:rPr>
        <w:t>судовых ходов</w:t>
      </w:r>
      <w:r w:rsidR="00131052">
        <w:rPr>
          <w:rFonts w:ascii="Times New Roman" w:hAnsi="Times New Roman" w:cs="Times New Roman"/>
          <w:sz w:val="28"/>
          <w:szCs w:val="28"/>
        </w:rPr>
        <w:t>,</w:t>
      </w:r>
      <w:r w:rsidR="00FA6C9B">
        <w:rPr>
          <w:rFonts w:ascii="Times New Roman" w:hAnsi="Times New Roman" w:cs="Times New Roman"/>
          <w:sz w:val="28"/>
          <w:szCs w:val="28"/>
        </w:rPr>
        <w:t xml:space="preserve"> но пригодным для судоходства;</w:t>
      </w:r>
    </w:p>
    <w:p w:rsidR="00FA6C9B" w:rsidRDefault="00FA6C9B" w:rsidP="00F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Таблица уровней воды при которых завершается переход на меженную </w:t>
      </w:r>
      <w:r w:rsidR="002343A6">
        <w:rPr>
          <w:rFonts w:ascii="Times New Roman" w:hAnsi="Times New Roman" w:cs="Times New Roman"/>
          <w:sz w:val="28"/>
          <w:szCs w:val="28"/>
        </w:rPr>
        <w:t xml:space="preserve"> судоходную </w:t>
      </w:r>
      <w:r>
        <w:rPr>
          <w:rFonts w:ascii="Times New Roman" w:hAnsi="Times New Roman" w:cs="Times New Roman"/>
          <w:sz w:val="28"/>
          <w:szCs w:val="28"/>
        </w:rPr>
        <w:t xml:space="preserve">обстановку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Обь-Иртышского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бассейна;</w:t>
      </w:r>
      <w:r w:rsidR="00CD4F80">
        <w:rPr>
          <w:rFonts w:ascii="Times New Roman" w:hAnsi="Times New Roman" w:cs="Times New Roman"/>
          <w:sz w:val="28"/>
          <w:szCs w:val="28"/>
        </w:rPr>
        <w:t xml:space="preserve"> </w:t>
      </w:r>
      <w:r w:rsidR="00CD4F80">
        <w:rPr>
          <w:rFonts w:ascii="Times New Roman" w:hAnsi="Times New Roman" w:cs="Times New Roman"/>
          <w:sz w:val="28"/>
          <w:szCs w:val="28"/>
        </w:rPr>
        <w:tab/>
      </w:r>
    </w:p>
    <w:p w:rsidR="00FA6C9B" w:rsidRDefault="00FA6C9B" w:rsidP="00F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34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Условные обозначения;</w:t>
      </w:r>
    </w:p>
    <w:p w:rsidR="00CD4F80" w:rsidRDefault="00FA6C9B" w:rsidP="00F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34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Формы сухогрузн</w:t>
      </w:r>
      <w:r w:rsidR="00AA4268">
        <w:rPr>
          <w:rFonts w:ascii="Times New Roman" w:hAnsi="Times New Roman" w:cs="Times New Roman"/>
          <w:sz w:val="28"/>
          <w:szCs w:val="28"/>
        </w:rPr>
        <w:t>ых составов</w:t>
      </w:r>
      <w:r w:rsidR="00FB3D57">
        <w:rPr>
          <w:rFonts w:ascii="Times New Roman" w:hAnsi="Times New Roman" w:cs="Times New Roman"/>
          <w:sz w:val="28"/>
          <w:szCs w:val="28"/>
        </w:rPr>
        <w:t xml:space="preserve"> </w:t>
      </w:r>
      <w:r w:rsidR="00CD4F80">
        <w:rPr>
          <w:rFonts w:ascii="Times New Roman" w:hAnsi="Times New Roman" w:cs="Times New Roman"/>
          <w:sz w:val="28"/>
          <w:szCs w:val="28"/>
        </w:rPr>
        <w:tab/>
      </w:r>
      <w:r w:rsidR="00AA4268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AA4268" w:rsidRDefault="00AA4268" w:rsidP="00F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Формы нефтеналивных составов (при наличии);</w:t>
      </w:r>
    </w:p>
    <w:p w:rsidR="00AA4268" w:rsidRDefault="00AA4268" w:rsidP="00F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Формы составов технического флота</w:t>
      </w:r>
      <w:r w:rsidR="002343A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AF5" w:rsidRDefault="00B07AF5" w:rsidP="00F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7AF5" w:rsidRDefault="00B07AF5" w:rsidP="00F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 прилагается образец сборника схем</w:t>
      </w:r>
      <w:r w:rsidR="00131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размещены действующие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Обь-Иртышского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бассейна (типовые) схемы формирования составов</w:t>
      </w:r>
      <w:r w:rsidR="000E091D">
        <w:rPr>
          <w:rFonts w:ascii="Times New Roman" w:hAnsi="Times New Roman" w:cs="Times New Roman"/>
          <w:sz w:val="28"/>
          <w:szCs w:val="28"/>
        </w:rPr>
        <w:t>.</w:t>
      </w:r>
    </w:p>
    <w:p w:rsidR="00D86BA8" w:rsidRDefault="00B07AF5" w:rsidP="00B07A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Судовладелец при подготовке </w:t>
      </w:r>
      <w:r w:rsidR="00F2076B">
        <w:rPr>
          <w:rFonts w:ascii="Times New Roman" w:hAnsi="Times New Roman" w:cs="Times New Roman"/>
          <w:sz w:val="28"/>
          <w:szCs w:val="28"/>
        </w:rPr>
        <w:t xml:space="preserve"> сво</w:t>
      </w:r>
      <w:r w:rsidR="0001080B">
        <w:rPr>
          <w:rFonts w:ascii="Times New Roman" w:hAnsi="Times New Roman" w:cs="Times New Roman"/>
          <w:sz w:val="28"/>
          <w:szCs w:val="28"/>
        </w:rPr>
        <w:t>его сборника</w:t>
      </w:r>
      <w:r w:rsidR="00F2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 может использовать как </w:t>
      </w:r>
      <w:r w:rsidR="008A4615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действующие схемы,</w:t>
      </w:r>
      <w:r w:rsidR="008A4615">
        <w:rPr>
          <w:rFonts w:ascii="Times New Roman" w:hAnsi="Times New Roman" w:cs="Times New Roman"/>
          <w:sz w:val="28"/>
          <w:szCs w:val="28"/>
        </w:rPr>
        <w:t xml:space="preserve"> так и  выборочно (частично),</w:t>
      </w:r>
      <w:r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8A4615">
        <w:rPr>
          <w:rFonts w:ascii="Times New Roman" w:hAnsi="Times New Roman" w:cs="Times New Roman"/>
          <w:sz w:val="28"/>
          <w:szCs w:val="28"/>
        </w:rPr>
        <w:t xml:space="preserve"> и добавить</w:t>
      </w:r>
      <w:r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D86BA8">
        <w:rPr>
          <w:rFonts w:ascii="Times New Roman" w:hAnsi="Times New Roman" w:cs="Times New Roman"/>
          <w:sz w:val="28"/>
          <w:szCs w:val="28"/>
        </w:rPr>
        <w:t>.</w:t>
      </w:r>
    </w:p>
    <w:p w:rsidR="00CD4F80" w:rsidRPr="00CD4F80" w:rsidRDefault="00B07AF5" w:rsidP="00B07A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BA8"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>огласова</w:t>
      </w:r>
      <w:r w:rsidR="00D86BA8">
        <w:rPr>
          <w:rFonts w:ascii="Times New Roman" w:hAnsi="Times New Roman" w:cs="Times New Roman"/>
          <w:sz w:val="28"/>
          <w:szCs w:val="28"/>
        </w:rPr>
        <w:t xml:space="preserve">ние и утверждение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в установленном порядке</w:t>
      </w:r>
      <w:r w:rsidR="00AC4E93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AC4E93">
        <w:rPr>
          <w:rFonts w:ascii="Times New Roman" w:hAnsi="Times New Roman" w:cs="Times New Roman"/>
          <w:sz w:val="28"/>
          <w:szCs w:val="28"/>
        </w:rPr>
        <w:t>см. прядок согласования)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4F80">
        <w:rPr>
          <w:rFonts w:ascii="Times New Roman" w:hAnsi="Times New Roman" w:cs="Times New Roman"/>
          <w:sz w:val="28"/>
          <w:szCs w:val="28"/>
        </w:rPr>
        <w:tab/>
      </w:r>
      <w:r w:rsidR="00CD4F80">
        <w:rPr>
          <w:rFonts w:ascii="Times New Roman" w:hAnsi="Times New Roman" w:cs="Times New Roman"/>
          <w:sz w:val="28"/>
          <w:szCs w:val="28"/>
        </w:rPr>
        <w:tab/>
      </w:r>
      <w:r w:rsidR="00CD4F80">
        <w:rPr>
          <w:rFonts w:ascii="Times New Roman" w:hAnsi="Times New Roman" w:cs="Times New Roman"/>
          <w:sz w:val="28"/>
          <w:szCs w:val="28"/>
        </w:rPr>
        <w:tab/>
      </w:r>
      <w:r w:rsidR="00CD4F80">
        <w:rPr>
          <w:rFonts w:ascii="Times New Roman" w:hAnsi="Times New Roman" w:cs="Times New Roman"/>
          <w:sz w:val="28"/>
          <w:szCs w:val="28"/>
        </w:rPr>
        <w:tab/>
      </w:r>
    </w:p>
    <w:p w:rsidR="001E0B01" w:rsidRDefault="001E0B01" w:rsidP="001E0B01">
      <w:pPr>
        <w:ind w:left="-567"/>
        <w:jc w:val="center"/>
      </w:pPr>
    </w:p>
    <w:sectPr w:rsidR="001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86"/>
    <w:rsid w:val="0001080B"/>
    <w:rsid w:val="000D0A86"/>
    <w:rsid w:val="000E091D"/>
    <w:rsid w:val="00131052"/>
    <w:rsid w:val="001E0B01"/>
    <w:rsid w:val="002343A6"/>
    <w:rsid w:val="005458DE"/>
    <w:rsid w:val="008A4615"/>
    <w:rsid w:val="009C6E96"/>
    <w:rsid w:val="00AA4268"/>
    <w:rsid w:val="00AC4E93"/>
    <w:rsid w:val="00B07AF5"/>
    <w:rsid w:val="00CD4F80"/>
    <w:rsid w:val="00D86BA8"/>
    <w:rsid w:val="00F2076B"/>
    <w:rsid w:val="00FA6C9B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Евгений Петрович</dc:creator>
  <cp:keywords/>
  <dc:description/>
  <cp:lastModifiedBy>Румянцев Евгений Петрович</cp:lastModifiedBy>
  <cp:revision>12</cp:revision>
  <cp:lastPrinted>2017-10-27T07:46:00Z</cp:lastPrinted>
  <dcterms:created xsi:type="dcterms:W3CDTF">2017-10-27T04:50:00Z</dcterms:created>
  <dcterms:modified xsi:type="dcterms:W3CDTF">2018-03-27T05:46:00Z</dcterms:modified>
</cp:coreProperties>
</file>