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D" w:rsidRDefault="008E3DEF" w:rsidP="008E3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E3DEF" w:rsidRDefault="008E3DEF" w:rsidP="00055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решений, действий (бездействия) должностных лиц при предоставлении услуги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дипломирования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членов экипажей судов внутреннего водного транспорта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Обжаловать решения и действия (бездействие) должностных лиц при предоставлении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в досудебном (внесудебном порядке);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судебном порядке (в соответствии с законодательством Российской </w:t>
      </w:r>
      <w:r w:rsidR="00841A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Федерации).</w:t>
      </w:r>
    </w:p>
    <w:p w:rsidR="008E3DEF" w:rsidRDefault="008E3DEF" w:rsidP="008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должностных лиц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решения, принятые при предоставлении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членов экипажей судов внутреннего водного транспорта, </w:t>
      </w:r>
      <w:r w:rsidR="005B6E02">
        <w:rPr>
          <w:rFonts w:ascii="Times New Roman" w:hAnsi="Times New Roman" w:cs="Times New Roman"/>
          <w:sz w:val="28"/>
          <w:szCs w:val="28"/>
        </w:rPr>
        <w:t>действия (бездействия) должностных лиц, подаются в письменном виде:</w:t>
      </w:r>
    </w:p>
    <w:p w:rsidR="005B6E02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начальнику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паспортно-визового режима – на действие (бездействие) подчиненных ему сотрудников;</w:t>
      </w:r>
    </w:p>
    <w:p w:rsidR="005B6E02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1 заместителю руководителя – капитану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Обь-Иртышского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бассейна на ВВП – действие (бездействие) начальника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паспортно-визового режима;</w:t>
      </w:r>
    </w:p>
    <w:p w:rsidR="00841AD5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адрес Федерального агентства морского и речного транспорта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(почтовый адрес: ул. Петровка, д. 3/6, г. Москва, 125993;  факс: +7 (495) 626-15-62; электронные обращения направляются путем заполнения специальной формы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 по адресу:</w:t>
      </w:r>
      <w:r w:rsidRPr="005B6E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morflot</w:t>
        </w:r>
        <w:proofErr w:type="spellEnd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1AD5" w:rsidRPr="00841AD5">
        <w:rPr>
          <w:rFonts w:ascii="Times New Roman" w:hAnsi="Times New Roman" w:cs="Times New Roman"/>
          <w:sz w:val="28"/>
          <w:szCs w:val="28"/>
        </w:rPr>
        <w:t>.</w:t>
      </w:r>
      <w:r w:rsidR="00841AD5">
        <w:rPr>
          <w:rFonts w:ascii="Times New Roman" w:hAnsi="Times New Roman" w:cs="Times New Roman"/>
          <w:sz w:val="28"/>
          <w:szCs w:val="28"/>
        </w:rPr>
        <w:t xml:space="preserve"> раздел «Общественная приемная»).</w:t>
      </w:r>
    </w:p>
    <w:p w:rsidR="00841AD5" w:rsidRDefault="00841AD5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D5" w:rsidRDefault="00841AD5" w:rsidP="00841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841AD5" w:rsidRDefault="00841AD5" w:rsidP="00841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46. Каждому гарантируется судебная защита его прав и свобод</w:t>
      </w:r>
    </w:p>
    <w:p w:rsidR="00F23911" w:rsidRPr="00F23911" w:rsidRDefault="00841AD5" w:rsidP="00F239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гарантируется судебная защита его прав и свобод.</w:t>
      </w:r>
    </w:p>
    <w:p w:rsidR="00841AD5" w:rsidRDefault="00841AD5" w:rsidP="00F23911">
      <w:pPr>
        <w:pStyle w:val="a4"/>
        <w:numPr>
          <w:ilvl w:val="0"/>
          <w:numId w:val="1"/>
        </w:numPr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действия (бездействия)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41AD5" w:rsidRPr="00841AD5" w:rsidRDefault="00841AD5" w:rsidP="00F23911">
      <w:pPr>
        <w:pStyle w:val="a4"/>
        <w:numPr>
          <w:ilvl w:val="0"/>
          <w:numId w:val="1"/>
        </w:numPr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человека. Если исчерпаны все имеющиеся внутригосударственные средства правовой защиты.</w:t>
      </w:r>
    </w:p>
    <w:p w:rsidR="008E3DEF" w:rsidRPr="008E3DEF" w:rsidRDefault="008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DEF" w:rsidRPr="008E3DEF" w:rsidSect="008E3D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C45"/>
    <w:multiLevelType w:val="hybridMultilevel"/>
    <w:tmpl w:val="B688342C"/>
    <w:lvl w:ilvl="0" w:tplc="806C3C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02"/>
    <w:rsid w:val="00055896"/>
    <w:rsid w:val="000F7402"/>
    <w:rsid w:val="005B6E02"/>
    <w:rsid w:val="00841AD5"/>
    <w:rsid w:val="008E3DEF"/>
    <w:rsid w:val="00E3571D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flo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В. Подпругина</dc:creator>
  <cp:keywords/>
  <dc:description/>
  <cp:lastModifiedBy>Антонина В. Подпругина</cp:lastModifiedBy>
  <cp:revision>3</cp:revision>
  <dcterms:created xsi:type="dcterms:W3CDTF">2021-03-29T09:11:00Z</dcterms:created>
  <dcterms:modified xsi:type="dcterms:W3CDTF">2021-03-30T02:54:00Z</dcterms:modified>
</cp:coreProperties>
</file>